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83C" w:rsidRPr="00A9263D" w:rsidRDefault="009D183C" w:rsidP="009149D7">
      <w:pPr>
        <w:jc w:val="center"/>
        <w:rPr>
          <w:rFonts w:ascii="Times New Roman" w:hAnsi="Times New Roman"/>
          <w:bCs/>
          <w:sz w:val="28"/>
          <w:szCs w:val="28"/>
        </w:rPr>
      </w:pPr>
      <w:r w:rsidRPr="00ED5FC2">
        <w:rPr>
          <w:rFonts w:ascii="Times New Roman" w:hAnsi="Times New Roman"/>
          <w:color w:val="000000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732.75pt">
            <v:imagedata r:id="rId4" o:title=""/>
          </v:shape>
        </w:pict>
      </w:r>
    </w:p>
    <w:p w:rsidR="009D183C" w:rsidRPr="00A9263D" w:rsidRDefault="009D183C" w:rsidP="009149D7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9D183C" w:rsidRPr="006C70B5" w:rsidRDefault="009D183C" w:rsidP="006C70B5">
      <w:pPr>
        <w:pStyle w:val="Default"/>
        <w:spacing w:line="360" w:lineRule="auto"/>
        <w:jc w:val="center"/>
        <w:rPr>
          <w:sz w:val="28"/>
          <w:szCs w:val="28"/>
          <w:lang w:val="uk-UA"/>
        </w:rPr>
      </w:pPr>
      <w:r w:rsidRPr="006C70B5">
        <w:rPr>
          <w:b/>
          <w:bCs/>
          <w:sz w:val="28"/>
          <w:szCs w:val="28"/>
          <w:lang w:val="uk-UA"/>
        </w:rPr>
        <w:t>1. Загальні положення</w:t>
      </w:r>
    </w:p>
    <w:p w:rsidR="009D183C" w:rsidRPr="009149D7" w:rsidRDefault="009D183C" w:rsidP="002F29EC">
      <w:pPr>
        <w:pStyle w:val="Default"/>
        <w:spacing w:after="36" w:line="360" w:lineRule="auto"/>
        <w:ind w:firstLine="567"/>
        <w:jc w:val="both"/>
        <w:rPr>
          <w:sz w:val="28"/>
          <w:szCs w:val="28"/>
          <w:lang w:val="uk-UA"/>
        </w:rPr>
      </w:pPr>
      <w:r w:rsidRPr="006C70B5">
        <w:rPr>
          <w:sz w:val="28"/>
          <w:szCs w:val="28"/>
          <w:lang w:val="uk-UA"/>
        </w:rPr>
        <w:t>З метою вдосконалення якості викладання, підвищення педагогічної майстерності викл</w:t>
      </w:r>
      <w:r w:rsidRPr="009149D7">
        <w:rPr>
          <w:sz w:val="28"/>
          <w:szCs w:val="28"/>
          <w:lang w:val="uk-UA"/>
        </w:rPr>
        <w:t xml:space="preserve">адачів у вищих навчальних закладах першого і другого рівнів акредитації створюється педагогічна рада, що об’єднує педагогічних та інших працівників закладу, які беруть безпосередню участь у навчально-виховному процесі. </w:t>
      </w:r>
    </w:p>
    <w:p w:rsidR="009D183C" w:rsidRPr="003E0C8F" w:rsidRDefault="009D183C" w:rsidP="002F29EC">
      <w:pPr>
        <w:pStyle w:val="Default"/>
        <w:spacing w:after="36" w:line="360" w:lineRule="auto"/>
        <w:ind w:firstLine="567"/>
        <w:jc w:val="both"/>
        <w:rPr>
          <w:sz w:val="28"/>
          <w:szCs w:val="28"/>
          <w:lang w:val="uk-UA"/>
        </w:rPr>
      </w:pPr>
      <w:r w:rsidRPr="003E0C8F">
        <w:rPr>
          <w:sz w:val="28"/>
          <w:szCs w:val="28"/>
          <w:lang w:val="uk-UA"/>
        </w:rPr>
        <w:t xml:space="preserve">Педагогічна рада є дорадчим органом, що забезпечує колегіальність обговорення навчально-виховної і методичної роботи, фізичного виховання студентів та інших питань діяльності коледжу. </w:t>
      </w:r>
    </w:p>
    <w:p w:rsidR="009D183C" w:rsidRPr="00440CE9" w:rsidRDefault="009D183C" w:rsidP="002F29EC">
      <w:pPr>
        <w:pStyle w:val="Default"/>
        <w:spacing w:after="36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своїй діяльності педагогічна рада керується Конституцією України, Законами України “Про освіту”, “Про вищу освіту”, Положенням про коледж та іншими нормативно-правовими документами в галузі освіти щодо підготовки молодших спеціалістів. </w:t>
      </w:r>
    </w:p>
    <w:p w:rsidR="009D183C" w:rsidRPr="009149D7" w:rsidRDefault="009D183C" w:rsidP="002F29EC">
      <w:pPr>
        <w:pStyle w:val="Default"/>
        <w:spacing w:line="360" w:lineRule="auto"/>
      </w:pPr>
    </w:p>
    <w:p w:rsidR="009D183C" w:rsidRPr="00ED5FC2" w:rsidRDefault="009D183C" w:rsidP="002F29E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 Структура та організація роботи</w:t>
      </w:r>
    </w:p>
    <w:p w:rsidR="009D183C" w:rsidRDefault="009D183C" w:rsidP="002F29EC">
      <w:pPr>
        <w:pStyle w:val="Default"/>
        <w:spacing w:after="36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</w:t>
      </w:r>
      <w:r w:rsidRPr="00ED5FC2">
        <w:rPr>
          <w:sz w:val="28"/>
          <w:szCs w:val="28"/>
        </w:rPr>
        <w:t xml:space="preserve"> </w:t>
      </w:r>
      <w:r>
        <w:rPr>
          <w:sz w:val="28"/>
          <w:szCs w:val="28"/>
        </w:rPr>
        <w:t>складу</w:t>
      </w:r>
      <w:r w:rsidRPr="00ED5FC2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педагогічної</w:t>
      </w:r>
      <w:r w:rsidRPr="00ED5FC2">
        <w:rPr>
          <w:sz w:val="28"/>
          <w:szCs w:val="28"/>
        </w:rPr>
        <w:t xml:space="preserve"> </w:t>
      </w:r>
      <w:r>
        <w:rPr>
          <w:sz w:val="28"/>
          <w:szCs w:val="28"/>
        </w:rPr>
        <w:t>ради</w:t>
      </w:r>
      <w:r w:rsidRPr="00ED5FC2">
        <w:rPr>
          <w:sz w:val="28"/>
          <w:szCs w:val="28"/>
        </w:rPr>
        <w:t xml:space="preserve"> </w:t>
      </w:r>
      <w:r>
        <w:rPr>
          <w:sz w:val="28"/>
          <w:szCs w:val="28"/>
        </w:rPr>
        <w:t>входять</w:t>
      </w:r>
      <w:r w:rsidRPr="00ED5FC2">
        <w:rPr>
          <w:sz w:val="28"/>
          <w:szCs w:val="28"/>
        </w:rPr>
        <w:t xml:space="preserve"> </w:t>
      </w:r>
      <w:r>
        <w:rPr>
          <w:sz w:val="28"/>
          <w:szCs w:val="28"/>
        </w:rPr>
        <w:t>директор</w:t>
      </w:r>
      <w:r w:rsidRPr="00ED5FC2">
        <w:rPr>
          <w:sz w:val="28"/>
          <w:szCs w:val="28"/>
        </w:rPr>
        <w:t xml:space="preserve">, </w:t>
      </w:r>
      <w:r>
        <w:rPr>
          <w:sz w:val="28"/>
          <w:szCs w:val="28"/>
        </w:rPr>
        <w:t>заступники</w:t>
      </w:r>
      <w:r w:rsidRPr="00ED5FC2">
        <w:rPr>
          <w:sz w:val="28"/>
          <w:szCs w:val="28"/>
        </w:rPr>
        <w:t xml:space="preserve"> </w:t>
      </w:r>
      <w:r>
        <w:rPr>
          <w:sz w:val="28"/>
          <w:szCs w:val="28"/>
        </w:rPr>
        <w:t>директора</w:t>
      </w:r>
      <w:r w:rsidRPr="00ED5FC2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Pr="00ED5FC2">
        <w:rPr>
          <w:sz w:val="28"/>
          <w:szCs w:val="28"/>
        </w:rPr>
        <w:t xml:space="preserve"> </w:t>
      </w:r>
      <w:r>
        <w:rPr>
          <w:sz w:val="28"/>
          <w:szCs w:val="28"/>
        </w:rPr>
        <w:t>посадами</w:t>
      </w:r>
      <w:r w:rsidRPr="00ED5FC2">
        <w:rPr>
          <w:sz w:val="28"/>
          <w:szCs w:val="28"/>
        </w:rPr>
        <w:t xml:space="preserve">, </w:t>
      </w:r>
      <w:r>
        <w:rPr>
          <w:sz w:val="28"/>
          <w:szCs w:val="28"/>
        </w:rPr>
        <w:t>головний</w:t>
      </w:r>
      <w:r w:rsidRPr="00ED5FC2">
        <w:rPr>
          <w:sz w:val="28"/>
          <w:szCs w:val="28"/>
        </w:rPr>
        <w:t xml:space="preserve"> </w:t>
      </w:r>
      <w:r>
        <w:rPr>
          <w:sz w:val="28"/>
          <w:szCs w:val="28"/>
        </w:rPr>
        <w:t>бухгалтер</w:t>
      </w:r>
      <w:r w:rsidRPr="00ED5FC2">
        <w:rPr>
          <w:sz w:val="28"/>
          <w:szCs w:val="28"/>
        </w:rPr>
        <w:t xml:space="preserve">, </w:t>
      </w:r>
      <w:r>
        <w:rPr>
          <w:sz w:val="28"/>
          <w:szCs w:val="28"/>
        </w:rPr>
        <w:t>завідувачі</w:t>
      </w:r>
      <w:r w:rsidRPr="00ED5FC2">
        <w:rPr>
          <w:sz w:val="28"/>
          <w:szCs w:val="28"/>
        </w:rPr>
        <w:t xml:space="preserve"> </w:t>
      </w:r>
      <w:r>
        <w:rPr>
          <w:sz w:val="28"/>
          <w:szCs w:val="28"/>
        </w:rPr>
        <w:t>відділеннями</w:t>
      </w:r>
      <w:r w:rsidRPr="00ED5FC2">
        <w:rPr>
          <w:sz w:val="28"/>
          <w:szCs w:val="28"/>
        </w:rPr>
        <w:t xml:space="preserve">, </w:t>
      </w:r>
      <w:r>
        <w:rPr>
          <w:sz w:val="28"/>
          <w:szCs w:val="28"/>
        </w:rPr>
        <w:t>голови</w:t>
      </w:r>
      <w:r w:rsidRPr="00ED5FC2">
        <w:rPr>
          <w:sz w:val="28"/>
          <w:szCs w:val="28"/>
        </w:rPr>
        <w:t xml:space="preserve"> </w:t>
      </w:r>
      <w:r>
        <w:rPr>
          <w:sz w:val="28"/>
          <w:szCs w:val="28"/>
        </w:rPr>
        <w:t>циклових</w:t>
      </w:r>
      <w:r w:rsidRPr="00ED5FC2">
        <w:rPr>
          <w:sz w:val="28"/>
          <w:szCs w:val="28"/>
        </w:rPr>
        <w:t xml:space="preserve"> (</w:t>
      </w:r>
      <w:r>
        <w:rPr>
          <w:sz w:val="28"/>
          <w:szCs w:val="28"/>
        </w:rPr>
        <w:t>предметних</w:t>
      </w:r>
      <w:r w:rsidRPr="00ED5FC2">
        <w:rPr>
          <w:sz w:val="28"/>
          <w:szCs w:val="28"/>
        </w:rPr>
        <w:t xml:space="preserve">) </w:t>
      </w:r>
      <w:r>
        <w:rPr>
          <w:sz w:val="28"/>
          <w:szCs w:val="28"/>
        </w:rPr>
        <w:t>комісій</w:t>
      </w:r>
      <w:r w:rsidRPr="00ED5FC2">
        <w:rPr>
          <w:sz w:val="28"/>
          <w:szCs w:val="28"/>
        </w:rPr>
        <w:t xml:space="preserve">, </w:t>
      </w:r>
      <w:r>
        <w:rPr>
          <w:sz w:val="28"/>
          <w:szCs w:val="28"/>
        </w:rPr>
        <w:t>завідувач</w:t>
      </w:r>
      <w:r w:rsidRPr="00ED5FC2">
        <w:rPr>
          <w:sz w:val="28"/>
          <w:szCs w:val="28"/>
        </w:rPr>
        <w:t xml:space="preserve"> </w:t>
      </w:r>
      <w:r>
        <w:rPr>
          <w:sz w:val="28"/>
          <w:szCs w:val="28"/>
        </w:rPr>
        <w:t>бібліотекою</w:t>
      </w:r>
      <w:r w:rsidRPr="00ED5FC2">
        <w:rPr>
          <w:sz w:val="28"/>
          <w:szCs w:val="28"/>
        </w:rPr>
        <w:t xml:space="preserve">, </w:t>
      </w:r>
      <w:r>
        <w:rPr>
          <w:sz w:val="28"/>
          <w:szCs w:val="28"/>
        </w:rPr>
        <w:t>педагогічні</w:t>
      </w:r>
      <w:r w:rsidRPr="00ED5FC2">
        <w:rPr>
          <w:sz w:val="28"/>
          <w:szCs w:val="28"/>
        </w:rPr>
        <w:t xml:space="preserve"> </w:t>
      </w:r>
      <w:r>
        <w:rPr>
          <w:sz w:val="28"/>
          <w:szCs w:val="28"/>
        </w:rPr>
        <w:t>працівники</w:t>
      </w:r>
      <w:r w:rsidRPr="00ED5FC2">
        <w:rPr>
          <w:sz w:val="28"/>
          <w:szCs w:val="28"/>
        </w:rPr>
        <w:t xml:space="preserve">, </w:t>
      </w:r>
      <w:r>
        <w:rPr>
          <w:sz w:val="28"/>
          <w:szCs w:val="28"/>
        </w:rPr>
        <w:t>методист</w:t>
      </w:r>
      <w:r w:rsidRPr="00ED5FC2">
        <w:rPr>
          <w:sz w:val="28"/>
          <w:szCs w:val="28"/>
        </w:rPr>
        <w:t xml:space="preserve">, </w:t>
      </w:r>
      <w:r>
        <w:rPr>
          <w:sz w:val="28"/>
          <w:szCs w:val="28"/>
        </w:rPr>
        <w:t>представник</w:t>
      </w:r>
      <w:r w:rsidRPr="00ED5FC2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студентського</w:t>
      </w:r>
      <w:r w:rsidRPr="00ED5FC2">
        <w:rPr>
          <w:sz w:val="28"/>
          <w:szCs w:val="28"/>
        </w:rPr>
        <w:t xml:space="preserve"> </w:t>
      </w:r>
      <w:r>
        <w:rPr>
          <w:sz w:val="28"/>
          <w:szCs w:val="28"/>
        </w:rPr>
        <w:t>самоврядування</w:t>
      </w:r>
      <w:r w:rsidRPr="00ED5FC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Головою педагогічної ради є директор, а в разі його відсутності – заступник директора з навчальної роботи. </w:t>
      </w:r>
    </w:p>
    <w:p w:rsidR="009D183C" w:rsidRDefault="009D183C" w:rsidP="002F29EC">
      <w:pPr>
        <w:pStyle w:val="Default"/>
        <w:spacing w:after="36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Керівники і педагогічні працівники коледжу, які не є членами педагогічної ради, можуть запрошуватися на її засідання або на обговорення окремих питань. </w:t>
      </w:r>
    </w:p>
    <w:p w:rsidR="009D183C" w:rsidRDefault="009D183C" w:rsidP="002F29EC">
      <w:pPr>
        <w:pStyle w:val="Default"/>
        <w:spacing w:after="36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Склад педагогічної ради затверджується наказом директора на навчальний рік. </w:t>
      </w:r>
    </w:p>
    <w:p w:rsidR="009D183C" w:rsidRDefault="009D183C" w:rsidP="002F29EC">
      <w:pPr>
        <w:pStyle w:val="Default"/>
        <w:spacing w:after="36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Секретар педагогічної ради обирається на першому засіданні і працює на громадських засадах. </w:t>
      </w:r>
    </w:p>
    <w:p w:rsidR="009D183C" w:rsidRDefault="009D183C" w:rsidP="002F29EC">
      <w:pPr>
        <w:pStyle w:val="Default"/>
        <w:spacing w:after="36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План роботи педагогічної ради складається на навчальний рік, обговорюється на засіданні ради і затверджується директором коледжу. </w:t>
      </w:r>
    </w:p>
    <w:p w:rsidR="009D183C" w:rsidRDefault="009D183C" w:rsidP="002F29EC">
      <w:pPr>
        <w:pStyle w:val="Default"/>
        <w:spacing w:after="36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Засідання педагогічної ради проводяться згідно з планом роботи не рідше одного разу в два місяці. У разі необхідності проводяться позачергові засідання. </w:t>
      </w:r>
    </w:p>
    <w:p w:rsidR="009D183C" w:rsidRDefault="009D183C" w:rsidP="002F29EC">
      <w:pPr>
        <w:pStyle w:val="Default"/>
        <w:spacing w:after="36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Засідання педагогічної ради ретельно готуються. Члени ради заздалегідь ознайомлюються з порядком денним, матеріалами та проектами рішень цього засідання. З обговорених питань педагогічна рада приймає рішення з визначенням термінів й осіб, відповідальних за виконання. Найбільш важливі рішення педагогічної ради є підставою для видання директором наказів. </w:t>
      </w:r>
    </w:p>
    <w:p w:rsidR="009D183C" w:rsidRPr="002F29E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Рішення педагогічної ради приймаються більшістю голосів, набирають чинності після затвердження їх головою ради і є обов’язковими для всіх працівників і студентів коледжу. </w:t>
      </w:r>
    </w:p>
    <w:p w:rsidR="009D183C" w:rsidRDefault="009D183C" w:rsidP="002F29EC">
      <w:pPr>
        <w:pStyle w:val="Default"/>
        <w:spacing w:after="36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Інформація про результати виконання попередньо прийнятих рішень заслуховується на черговому засіданні ради. </w:t>
      </w:r>
    </w:p>
    <w:p w:rsidR="009D183C" w:rsidRDefault="009D183C" w:rsidP="002F29EC">
      <w:pPr>
        <w:pStyle w:val="Default"/>
        <w:spacing w:after="36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Кожний член педагогічної ради зобов’язаний відвідувати всі засідання ради, брати активну участь у її роботі; своєчасно і якісно виконувати покладені на нього доручення. </w:t>
      </w:r>
    </w:p>
    <w:p w:rsidR="009D183C" w:rsidRDefault="009D183C" w:rsidP="002F29EC">
      <w:pPr>
        <w:pStyle w:val="Default"/>
        <w:spacing w:after="36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Засідання педагогічної ради оформлюється протоколом, який підписується головою і секретарем педагогічної ради. В кожному протоколі вказується його номер, дата засідання, кількість присутніх, порядок денний засідання педагогічної ради, хід обговорення та прийняті рішення з питань, які обговорювалися. 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Протоколи засідань педагогічної ради є документами постійного збереження, зберігаються у справах коледжу і здаються згідно з актом під час прийому і здачі справ коледжу. </w:t>
      </w:r>
    </w:p>
    <w:p w:rsidR="009D183C" w:rsidRPr="002F29EC" w:rsidRDefault="009D183C" w:rsidP="002F29EC">
      <w:pPr>
        <w:pStyle w:val="Default"/>
        <w:spacing w:line="360" w:lineRule="auto"/>
        <w:ind w:firstLine="567"/>
        <w:jc w:val="both"/>
      </w:pPr>
    </w:p>
    <w:p w:rsidR="009D183C" w:rsidRDefault="009D183C" w:rsidP="002F29EC">
      <w:pPr>
        <w:pStyle w:val="Default"/>
      </w:pPr>
    </w:p>
    <w:p w:rsidR="009D183C" w:rsidRDefault="009D183C" w:rsidP="002F29EC">
      <w:pPr>
        <w:pStyle w:val="Default"/>
        <w:spacing w:line="360" w:lineRule="auto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3. Зміст роботи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Педагогічна рада коледжу розглядає і обговорює: 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- заходи щодо виконання вищим навчальним закладом нормативно-правових документів, інструктивно-методичних матеріалів державних органів 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управління освітою з питань підготовки фахівців; </w:t>
      </w:r>
    </w:p>
    <w:p w:rsidR="009D183C" w:rsidRPr="002F29E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рекомендації засідань Ради директорів вищих навчальних закладів І-ІІ рівнів акредитації та заходи по їх виконанню</w:t>
      </w:r>
      <w:r w:rsidRPr="002F29EC">
        <w:rPr>
          <w:sz w:val="28"/>
          <w:szCs w:val="28"/>
        </w:rPr>
        <w:t>;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стан і підсумки навчально-виховної і методичної роботи, питання якості навчання за денною форм</w:t>
      </w:r>
      <w:r>
        <w:rPr>
          <w:sz w:val="28"/>
          <w:szCs w:val="28"/>
          <w:lang w:val="uk-UA"/>
        </w:rPr>
        <w:t>ою</w:t>
      </w:r>
      <w:r>
        <w:rPr>
          <w:sz w:val="28"/>
          <w:szCs w:val="28"/>
        </w:rPr>
        <w:t xml:space="preserve"> навчання, посилення зв’язку теоретичного і практичного навчання, питання удосконалення методів і впровадження інноваційних технологій навчання; 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стан і підсумки роботи відділень, навчально-консультативних пунктів, предметних (циклових) комісій, звіти кураторів навчальних груп та інших працівників коледжу; 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стан виховної, культурно-масової і спортивної роботи; 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питання зв’язку із роботодавцями та залучення їх до формування змісту підготовки фахівців (при розробці варіативних освітньо-кваліфікаційних характеристик); 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вирішення актуальних проблем підвищення якості професійно-практичної підготовки фахівців освітньо-кваліфікаційн</w:t>
      </w:r>
      <w:r>
        <w:rPr>
          <w:sz w:val="28"/>
          <w:szCs w:val="28"/>
          <w:lang w:val="uk-UA"/>
        </w:rPr>
        <w:t>ого</w:t>
      </w:r>
      <w:r>
        <w:rPr>
          <w:sz w:val="28"/>
          <w:szCs w:val="28"/>
        </w:rPr>
        <w:t xml:space="preserve"> рівн</w:t>
      </w:r>
      <w:r>
        <w:rPr>
          <w:sz w:val="28"/>
          <w:szCs w:val="28"/>
          <w:lang w:val="uk-UA"/>
        </w:rPr>
        <w:t>я</w:t>
      </w:r>
      <w:r>
        <w:rPr>
          <w:sz w:val="28"/>
          <w:szCs w:val="28"/>
        </w:rPr>
        <w:t xml:space="preserve"> молодшого спеціаліста; 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здійснення ступеневої освіти у рамках створених навчально-виробничих комплексів; 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плани навчально-виховної роботи; 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- план розвитку коледжу і зміцнення його навчально-матеріальної бази, комп’ютеризації</w:t>
      </w:r>
      <w:r w:rsidRPr="002F29EC">
        <w:rPr>
          <w:sz w:val="28"/>
          <w:szCs w:val="28"/>
        </w:rPr>
        <w:t xml:space="preserve"> </w:t>
      </w:r>
      <w:r>
        <w:rPr>
          <w:sz w:val="28"/>
          <w:szCs w:val="28"/>
        </w:rPr>
        <w:t>навчального процесу;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2F29EC">
        <w:rPr>
          <w:sz w:val="28"/>
          <w:szCs w:val="28"/>
          <w:lang w:val="uk-UA"/>
        </w:rPr>
        <w:t xml:space="preserve">- досвід роботи відділень, циклових комісій та досвід кращих викладачів, доповіді викладачів та інших працівників з найбільш актуальних питань навчання і виховання студентів; 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- питання підвищення кваліфікації викладачів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коледжу; 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- стан технічної і художньої творчості студентів, практичної підготовки студентів; 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- питання охорони праці і енергозбереження; </w:t>
      </w:r>
    </w:p>
    <w:p w:rsidR="009D183C" w:rsidRDefault="009D183C" w:rsidP="00A9263D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A9263D">
        <w:rPr>
          <w:sz w:val="28"/>
          <w:szCs w:val="28"/>
          <w:lang w:val="uk-UA"/>
        </w:rPr>
        <w:t xml:space="preserve">- питання нового прийому і випуску студентів, зв’язку з випускниками </w:t>
      </w:r>
      <w:r>
        <w:rPr>
          <w:sz w:val="28"/>
          <w:szCs w:val="28"/>
          <w:lang w:val="uk-UA"/>
        </w:rPr>
        <w:t xml:space="preserve">  </w:t>
      </w:r>
      <w:r w:rsidRPr="00A9263D">
        <w:rPr>
          <w:sz w:val="28"/>
          <w:szCs w:val="28"/>
          <w:lang w:val="uk-UA"/>
        </w:rPr>
        <w:t xml:space="preserve">попередніх років з метою вивчення їх діяльності для удосконалення </w:t>
      </w:r>
      <w:r>
        <w:rPr>
          <w:sz w:val="28"/>
          <w:szCs w:val="28"/>
        </w:rPr>
        <w:t xml:space="preserve">навчального процесу; 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- заходи з підготовки, проведення поточного контролю, семестрових та державних екзаменів, захисту курсових проектів (робіт) студентів; </w:t>
      </w:r>
    </w:p>
    <w:p w:rsidR="009D183C" w:rsidRPr="002F29E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- питання відрахування студентів за неуспішність, за порушення навчальної дисципліни, правил внутрішнього розпорядку, інших причин, передбачених нормативними документами, а також, в окремих випадках, питання поновлення студентів; </w:t>
      </w:r>
    </w:p>
    <w:p w:rsidR="009D183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2F29EC">
        <w:rPr>
          <w:sz w:val="28"/>
          <w:szCs w:val="28"/>
          <w:lang w:val="uk-UA"/>
        </w:rPr>
        <w:t xml:space="preserve">- питання організації атестації педагогічних працівників, обговорення її результатів, а також питання про відповідність кваліфікації окремих викладачів виконуваній ними педагогічній та виховній роботі; </w:t>
      </w:r>
    </w:p>
    <w:p w:rsidR="009D183C" w:rsidRPr="002F29EC" w:rsidRDefault="009D183C" w:rsidP="002F29EC">
      <w:pPr>
        <w:pStyle w:val="Default"/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- інші питання внутрішнього життя коледжу і пропозиції для керівних органів з питань, що виникають у роботі педагогічного колективу. </w:t>
      </w:r>
    </w:p>
    <w:p w:rsidR="009D183C" w:rsidRDefault="009D183C" w:rsidP="002F29EC">
      <w:pPr>
        <w:pStyle w:val="Default"/>
        <w:ind w:firstLine="567"/>
        <w:jc w:val="both"/>
        <w:rPr>
          <w:sz w:val="28"/>
          <w:szCs w:val="28"/>
          <w:lang w:val="uk-UA"/>
        </w:rPr>
      </w:pPr>
    </w:p>
    <w:p w:rsidR="009D183C" w:rsidRDefault="009D183C" w:rsidP="002F29EC">
      <w:pPr>
        <w:pStyle w:val="Default"/>
        <w:ind w:firstLine="567"/>
        <w:jc w:val="both"/>
        <w:rPr>
          <w:sz w:val="28"/>
          <w:szCs w:val="28"/>
          <w:lang w:val="uk-UA"/>
        </w:rPr>
      </w:pPr>
    </w:p>
    <w:p w:rsidR="009D183C" w:rsidRDefault="009D183C" w:rsidP="002F29EC">
      <w:pPr>
        <w:pStyle w:val="Default"/>
        <w:ind w:firstLine="567"/>
        <w:jc w:val="both"/>
        <w:rPr>
          <w:sz w:val="28"/>
          <w:szCs w:val="28"/>
          <w:lang w:val="uk-UA"/>
        </w:rPr>
      </w:pPr>
    </w:p>
    <w:p w:rsidR="009D183C" w:rsidRDefault="009D183C" w:rsidP="002F29EC">
      <w:pPr>
        <w:pStyle w:val="Default"/>
        <w:ind w:firstLine="567"/>
        <w:jc w:val="both"/>
        <w:rPr>
          <w:sz w:val="28"/>
          <w:szCs w:val="28"/>
          <w:lang w:val="uk-UA"/>
        </w:rPr>
      </w:pPr>
    </w:p>
    <w:p w:rsidR="009D183C" w:rsidRDefault="009D183C" w:rsidP="002F29EC">
      <w:pPr>
        <w:pStyle w:val="Default"/>
        <w:ind w:firstLine="567"/>
        <w:jc w:val="both"/>
        <w:rPr>
          <w:sz w:val="28"/>
          <w:szCs w:val="28"/>
          <w:lang w:val="uk-UA"/>
        </w:rPr>
      </w:pPr>
    </w:p>
    <w:p w:rsidR="009D183C" w:rsidRDefault="009D183C" w:rsidP="002F29EC">
      <w:pPr>
        <w:pStyle w:val="Default"/>
        <w:ind w:firstLine="567"/>
        <w:jc w:val="both"/>
        <w:rPr>
          <w:sz w:val="28"/>
          <w:szCs w:val="28"/>
          <w:lang w:val="uk-UA"/>
        </w:rPr>
      </w:pPr>
    </w:p>
    <w:p w:rsidR="009D183C" w:rsidRDefault="009D183C" w:rsidP="002F29EC">
      <w:pPr>
        <w:pStyle w:val="Default"/>
        <w:ind w:firstLine="567"/>
        <w:jc w:val="both"/>
        <w:rPr>
          <w:sz w:val="28"/>
          <w:szCs w:val="28"/>
          <w:lang w:val="uk-UA"/>
        </w:rPr>
      </w:pPr>
    </w:p>
    <w:p w:rsidR="009D183C" w:rsidRPr="002F29EC" w:rsidRDefault="009D183C" w:rsidP="002F29EC">
      <w:pPr>
        <w:pStyle w:val="Default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Заступник директора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з </w:t>
      </w:r>
      <w:r>
        <w:rPr>
          <w:sz w:val="28"/>
          <w:szCs w:val="28"/>
          <w:lang w:val="uk-UA"/>
        </w:rPr>
        <w:t>навчальної  роботи                              О.М. Давидюк</w:t>
      </w:r>
    </w:p>
    <w:p w:rsidR="009D183C" w:rsidRPr="00440CE9" w:rsidRDefault="009D183C" w:rsidP="00440CE9">
      <w:pPr>
        <w:ind w:firstLine="567"/>
        <w:jc w:val="both"/>
      </w:pPr>
    </w:p>
    <w:p w:rsidR="009D183C" w:rsidRPr="002F29EC" w:rsidRDefault="009D183C" w:rsidP="00440CE9"/>
    <w:sectPr w:rsidR="009D183C" w:rsidRPr="002F29EC" w:rsidSect="00A9263D">
      <w:pgSz w:w="11906" w:h="17338"/>
      <w:pgMar w:top="1135" w:right="900" w:bottom="1276" w:left="140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0CE9"/>
    <w:rsid w:val="00067047"/>
    <w:rsid w:val="001337DC"/>
    <w:rsid w:val="00144029"/>
    <w:rsid w:val="002F29EC"/>
    <w:rsid w:val="003E0C8F"/>
    <w:rsid w:val="00440CE9"/>
    <w:rsid w:val="00556BEA"/>
    <w:rsid w:val="00694743"/>
    <w:rsid w:val="006C70B5"/>
    <w:rsid w:val="008D6E5D"/>
    <w:rsid w:val="009149D7"/>
    <w:rsid w:val="009A4412"/>
    <w:rsid w:val="009D183C"/>
    <w:rsid w:val="00A9263D"/>
    <w:rsid w:val="00AD47A7"/>
    <w:rsid w:val="00B9264C"/>
    <w:rsid w:val="00C91FC0"/>
    <w:rsid w:val="00ED5FC2"/>
    <w:rsid w:val="00F40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BE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440CE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45</TotalTime>
  <Pages>5</Pages>
  <Words>855</Words>
  <Characters>4877</Characters>
  <Application>Microsoft Office Outlook</Application>
  <DocSecurity>0</DocSecurity>
  <Lines>0</Lines>
  <Paragraphs>0</Paragraphs>
  <ScaleCrop>false</ScaleCrop>
  <Company>Ya Blondinko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Канцелярія</cp:lastModifiedBy>
  <cp:revision>7</cp:revision>
  <cp:lastPrinted>2016-06-02T10:59:00Z</cp:lastPrinted>
  <dcterms:created xsi:type="dcterms:W3CDTF">2016-06-02T07:31:00Z</dcterms:created>
  <dcterms:modified xsi:type="dcterms:W3CDTF">2016-06-06T06:49:00Z</dcterms:modified>
</cp:coreProperties>
</file>